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2"/>
          <w:szCs w:val="32"/>
        </w:rPr>
      </w:pPr>
      <w:r>
        <w:rPr>
          <w:rFonts w:hint="eastAsia" w:ascii="黑体" w:hAnsi="黑体" w:eastAsia="黑体"/>
          <w:b/>
          <w:bCs/>
          <w:sz w:val="32"/>
          <w:szCs w:val="32"/>
        </w:rPr>
        <w:t>快期V2常见问题</w:t>
      </w:r>
    </w:p>
    <w:p>
      <w:pPr>
        <w:jc w:val="center"/>
        <w:rPr>
          <w:rFonts w:hint="eastAsia" w:ascii="黑体" w:hAnsi="黑体" w:eastAsia="黑体"/>
          <w:b/>
          <w:bCs/>
          <w:sz w:val="32"/>
          <w:szCs w:val="3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1.服务器条件单在哪设置？</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在【选项设置】—【下单】—【常规】—【使用本地条件单】 前面的勾去掉</w:t>
      </w:r>
    </w:p>
    <w:p>
      <w:pPr>
        <w:widowControl/>
        <w:spacing w:line="360" w:lineRule="auto"/>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在下单板-预埋条件单-条件单右侧勾选</w:t>
      </w:r>
    </w:p>
    <w:p>
      <w:pPr>
        <w:widowControl/>
        <w:spacing w:line="360" w:lineRule="auto"/>
        <w:jc w:val="left"/>
        <w:rPr>
          <w:rFonts w:hint="default" w:ascii="宋体" w:hAnsi="宋体" w:eastAsia="宋体" w:cs="宋体"/>
          <w:color w:val="000000"/>
          <w:kern w:val="0"/>
          <w:sz w:val="22"/>
          <w:lang w:val="en-US" w:eastAsia="zh-CN"/>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2.快期账户支持多点登录吗？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快期账户通常支持5台电脑同时登录（具体数量由期货公司设置）。</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3.快期有恒生界面风格吗？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目前只有金仕达和易盛风格，没有恒生的。</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4.本地条件单会一直有效吗？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只要不关闭软件会一直有效。如果关闭可以保存，第二天再加载。</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5.快期可以大单拆分吗？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支持，通过【选项】—【选项设置】—【下单】—【常规】—【委托大单时，按每笔不大于几笔拆分】进行设置。</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6.止盈止损能针对下单手数进行设置吗？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不能。</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7.快期多账户支持什么交易平台？</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CTP。</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8.如何查看软件版本？</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帮助-关于。</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9.当天未成交的单子会撤销吗？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如果收盘之后还是未成交，那么会自动撤销。</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10.快期可以锁单吗？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11.下单板设置好条件单后，需要点“立即发出”吗？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不要点，如果点的时候没满足触发条件那么条件单会失效的。</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12.合约组做什么用的？</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每个合约组可以加20个报价表，20个以上就依次添加到合约组2、3。</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13.点下单板的预埋/条件单没反应？</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需要先在报价表里边加合约，再添加预埋/条件单。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14.快期的多档行情是从哪拿的数据？</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是从期货公司柜台系统推送过来自己计算的。</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15.快期下单板的“指定价”一定是以该价格成交吗？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这里的“指定价”会以用户指定的价格或者更好的价格成交。</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16.快期里边可以查询任意日期的交易记录吗？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在“报告”里边输入任意时间段即可查询。</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17.快期里边可以查询月结算单吗？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如果期货公司提供月结算单，则用户可以在“系统”-“查历史结算单”，点击月结算单查询。</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18.怎样禁止软件的系统声音？</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电脑-设备管理器-查看（显示隐藏的设备）-非即插即用驱动程序-Beep，右键属性勾选“停止”。</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19. 快期支持移仓功能吗？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支持，输入组合合约时，下单板即会出现【移仓】选项，勾选【移仓】进行下单。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20. 快期可以查询到用户的保证金率和手续费率吗？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可以，通过【合约列表】板块栏查询。</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21.如何在下单板设置"跟盘价"？</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在下单板的价格输入框左侧点击“指定价”后变为“跟盘价”。</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22.快期的市价指令在哪里？</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鼠标点击下单板的价格输入框，在弹出九宫格中选择市价或者输入小键盘*键。</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23.市价、买卖价和最新价分别是什么？</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市价指令：（上期所）没有市价指令，快期软件模拟发出以涨跌停价位作为市价指令。</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市价指令：（大商所）指执行时自动以同方向停板价格参与交易的指令。（即：涨跌停价位）</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24.市价反手如何实现？</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在Q7持仓栏选中合约后点击右下角“市价反手”按钮。软件以市价同时发出两个报单，先以市价报平仓单，再以市价反开仓。若市价平仓未成交则不会市价反开。</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25.快期中有没有办法查看历史成交记录？</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可以看报告或结算单查历史记录。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26.如何查看交易情况的汇总？</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方法一：在成交记录栏下方选择合计。</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方法二：在报告中生成今日或多日报告。</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27.请问组合合约的最新价，是Q7快期自己算的吗？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是快期自己算出来的。</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28.为什么组合套利的差价和买卖价算出的价差不一样？</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 报价A：利用交易所套利指令所形成的报价大连商品交易所提供该套利组合的套利指令，交易者可以直接利用该套利指令进行委托，此类委托中的有效、但未成交的挂单就形成一种盘口报价。 例如，当前时刻市场上有交易者利用SPC Y1009&amp;P1009的组合套利指令，最高以554的价差价格买入197对套利组合，最低以558的价格卖出112对套利组合，由此则形成Y1009合 约和P1009合约之间的第一种套利组合报价盘口：卖价A 558 卖量A 112买价A 554 买量A 1972 • 报价B：基于各合约各自的买卖盘口所计算出的套利报价因为同时Y1009合约和P1009合约各自均有报价盘口 例如此时：Y1009的盘口报价 P1009的盘口报价卖价 7450 卖量 206 卖价 6896 卖量 280买价 7448 买量 112 买价 6894 买量 85则意味着这个时候， （1）如果有交易者愿意卖出Y1009同时买入P1009进行套利，则：他可以以7448的价格卖出Y1009、同时分别以6896的价格买入P1009，即价差为7448-6896=552，此一时刻可成交的量为min（112,280）=112对； （2）如果有交易者愿意买入Y1009同时卖出P1009进行套利，则：他可以以7450的价格买入Y1009、同时分别以6894的价格卖出P1009，即价差为7450-6894=556，此一时刻可成交的量为min（206,85）=85对。以上就相当于在此一时刻，在Y1009&amp;P1009这一套利组合上有如下报价盘口：卖价B 556 卖量B 85买价B 552 买量B 112卖量C= 沿用上面的例子：即此时报价C对应的盘口报价为：卖价C 556 卖量C 85买价C 554 买量C 197只有报价C才是当前时刻市场在该套利组合上所能提供的最优盘口报价。</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29.在持仓里如何看我的开仓成本？</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方式一：鼠标右击持仓空白处，进入表格列设置，在开仓均价前打上勾即可。</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方式二：选项-选项设置-进入表格列设置-勾选开仓均价。</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30.把快期标题上显示的名字去掉？</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从选项-选项设置-显示-常规-勾选“最小化到托盘”即可。</w:t>
      </w: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31.自动开平下，开平仓会撤销同方向挂单吗？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自动开平下，系统默认开仓不会撤销同方向挂单，平仓会撤单同方向挂单。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32.Q7快期和传统软件比较有什么优势？</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行情速度和报单、回单速度均有很高的水平，多种快速下单方法，适应性强，界面自由，全界面实时刷新，多窗口监控，自动开平</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33.请问哪些操作系统支持Q7快期安装使用？</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在windows 2000，windows xp，windows vista，windows 7,windows 8,windows 10系统上皆可安装，运行。</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34.请问登录时显示“综合交易平台不合法的登录”是什么原因？</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1、密码不正确</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2、无登录权限</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35.请问同一个账号能同时登录多个Q7快期客户端吗？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一般而言柜台系统可同时支持5个客户端的登录，具体需跟所在期货公司进行确认。</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36.快期登录框中的动态密码是什么？</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动态密码可理解为账户登录时的验证码，用来增加账户的安全性。动态密码由动态令牌（显示器）生成，每次使用时会随机生成一组数字，在动态密码框中输入既可。</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37.快期里如何进行页面拖拽？</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在Q7中鼠标左击点住要拖拽的表名，直至鼠标位置变成十字箭头并浮现灰色虚框，拖拽到需要的位置，松开鼠标即可。</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38.软件界面被调乱了，如何回到初始界面？</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可以通过选项-快速设置向导-选择软件风格点完成即可。</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b/>
          <w:bCs/>
          <w:color w:val="000000"/>
          <w:kern w:val="0"/>
          <w:sz w:val="22"/>
        </w:rPr>
        <w:t>39..如果我在新电脑上安装Q7快期软件或电脑重装系统，那之前软件上的自定义界面</w:t>
      </w:r>
      <w:r>
        <w:rPr>
          <w:rFonts w:hint="eastAsia" w:ascii="宋体" w:hAnsi="宋体" w:eastAsia="宋体" w:cs="宋体"/>
          <w:color w:val="000000"/>
          <w:kern w:val="0"/>
          <w:sz w:val="22"/>
        </w:rPr>
        <w:t>及参数设置还能再在新电脑里用吗？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的，在老的软件上，从选项-保存当前配置，保存名字为XX.在软件安装目录里会生成XX.q7cfg的一个文件，把这个文件从老的安装目录里拷贝到新的软件的安装目录，在新软件里点开选项-加载保存的配置，选中XX.q7cfg文件即可。</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40.快期客户的手续费和保证金在哪里看？跟后台数据一致吗？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在Q7的合约列表栏里看手续费和保证金，数据和后台一致</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41.Q7快期如何查看条件/预埋单以及自动止损单？</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在”预埋单条件单”栏里可以查看</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42.条件单开市前能设置吗？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可以设，设置好后需要等到开市后条件符合才能发出报单。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43.当网络中断的时候，未发出的预埋单和本地条件单将会失效还是会被删除？</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网络中断后预埋单/本地条件单将失效，不会删除</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44..那当网络恢复时，未发出的预埋单和本地条件单会继续生效吗？</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重新连接后根据当时的行情进行判断，如符合条件将继续生效。</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45.快期可以用服务器条件单吗？如何设置呢？</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可以的，具体请咨询所在的期货公司是否开启服务器条件功能。 服务器条件单设置：选项-选项设置-下单-常规，去掉使用本地条件单前面的勾，再按确定即可。</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46.本地条件单和服务器条件单的区别？</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1.本地条件单无数量限制，服务器条件单有数量限制（具体请咨询所在期货公司）。</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2.本地条件单可在“预埋单条件单”栏里修改价格、手数与触发条件，服务器条件单不可修改。</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3.本地条件单断网或软件退出后会失效。服务器条件单已发送到期货公司服务器上，断网或软件退出后将断续生效。</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47.条件单和止损单是当天有效还是永久有效？</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本地未发送的条件，当您关闭软件时会提示您保存，再次打开软件是会提示您加载。所以本地意义上是可以过夜的。 服务器条件单是当天有效的，期货公司的服务器每天都会开关结算。</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48.快期止盈止损单如何设置？</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在选项-选项设置-自动止损-增加设置即可，设置好后，开仓成功后会在预埋单条件单栏生成对应的止损止盈单。</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49.快期止盈止损中设置的调整价位是什么？</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价位是指每个合约的最小变动单位。例：股指的最小变动单位为0.2。 如果设置5个价位即是5*0.2=1点</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50.快期止盈止损是当天的还是永久的？</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快期软件里的选项设置里的设置是本地设置，是一直有效的。 生成的止盈止损单和上述条件单的有效是一致的。</w:t>
      </w:r>
    </w:p>
    <w:p>
      <w:pPr>
        <w:widowControl/>
        <w:spacing w:line="360" w:lineRule="auto"/>
        <w:jc w:val="left"/>
        <w:rPr>
          <w:rFonts w:hint="eastAsia" w:ascii="宋体" w:hAnsi="宋体" w:eastAsia="宋体" w:cs="宋体"/>
          <w:color w:val="000000"/>
          <w:kern w:val="0"/>
          <w:sz w:val="22"/>
        </w:rPr>
      </w:pPr>
    </w:p>
    <w:p>
      <w:pPr>
        <w:widowControl/>
        <w:spacing w:line="360" w:lineRule="auto"/>
        <w:jc w:val="left"/>
        <w:rPr>
          <w:rFonts w:hint="eastAsia" w:ascii="宋体" w:hAnsi="宋体" w:eastAsia="宋体" w:cs="宋体"/>
          <w:b/>
          <w:bCs/>
          <w:color w:val="000000"/>
          <w:kern w:val="0"/>
          <w:sz w:val="22"/>
        </w:rPr>
      </w:pPr>
      <w:bookmarkStart w:id="0" w:name="_GoBack"/>
      <w:r>
        <w:rPr>
          <w:rFonts w:hint="eastAsia" w:ascii="宋体" w:hAnsi="宋体" w:eastAsia="宋体" w:cs="宋体"/>
          <w:b/>
          <w:bCs/>
          <w:color w:val="000000"/>
          <w:kern w:val="0"/>
          <w:sz w:val="22"/>
        </w:rPr>
        <w:t>51.快期的止损和追踪止损的区别？</w:t>
      </w:r>
    </w:p>
    <w:bookmarkEnd w:id="0"/>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止损位是一个固定的，追踪止损位是浮动止损随着行情的变动而变动。</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举例：买开一手股指2000，止损调整位为：10，追踪止损调整为：15.</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换算：此时止损位为=2000-10*0.2=1998 追踪止损位为=2000-15*0.2=1997 软件会取对客户有利的止损位，所以您看到的止损单是1998.</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如果行情没有变化直接下跌就是1998会触发止损，如果行情发生变化，上涨为2002，这时止损位不变依旧为1998，追踪止损会变为1997+2=1999.</w:t>
      </w:r>
    </w:p>
    <w:p>
      <w:pPr>
        <w:widowControl/>
        <w:spacing w:line="360" w:lineRule="auto"/>
        <w:jc w:val="left"/>
        <w:rPr>
          <w:rFonts w:hint="eastAsia" w:ascii="宋体" w:hAnsi="宋体" w:eastAsia="宋体" w:cs="宋体"/>
          <w:color w:val="000000"/>
          <w:kern w:val="0"/>
          <w:sz w:val="22"/>
        </w:rPr>
      </w:pPr>
      <w:r>
        <w:rPr>
          <w:rFonts w:hint="eastAsia" w:ascii="宋体" w:hAnsi="宋体" w:eastAsia="宋体" w:cs="宋体"/>
          <w:color w:val="000000"/>
          <w:kern w:val="0"/>
          <w:sz w:val="22"/>
        </w:rPr>
        <w:t>此时软件的止损位会取1999.当行情回落为1999时会触发止损。</w:t>
      </w:r>
    </w:p>
    <w:p>
      <w:pPr>
        <w:widowControl/>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追踪止损位是随行情的变动向有利于你的方向去及时变动的。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24F1"/>
    <w:rsid w:val="005C24F1"/>
    <w:rsid w:val="00BD51F5"/>
    <w:rsid w:val="03276B3D"/>
    <w:rsid w:val="262C2C75"/>
    <w:rsid w:val="53A07975"/>
    <w:rsid w:val="59C030D0"/>
    <w:rsid w:val="5A47698F"/>
    <w:rsid w:val="6CD1118A"/>
    <w:rsid w:val="70557E0A"/>
    <w:rsid w:val="73147681"/>
    <w:rsid w:val="75FF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751</Characters>
  <Lines>6</Lines>
  <Paragraphs>1</Paragraphs>
  <TotalTime>17</TotalTime>
  <ScaleCrop>false</ScaleCrop>
  <LinksUpToDate>false</LinksUpToDate>
  <CharactersWithSpaces>881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2019-08-02T02:38:00Z</dcterms:created>
  <dc:creator>wangwei</dc:creator>
  <cp:lastModifiedBy>tiffa</cp:lastModifiedBy>
  <dcterms:modified xsi:type="dcterms:W3CDTF">2019-09-05T06:50:37Z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